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477C" w14:textId="6839E809" w:rsidR="0023102E" w:rsidRDefault="0023102E" w:rsidP="0023102E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115</w:t>
      </w:r>
    </w:p>
    <w:p w14:paraId="2A122F2C" w14:textId="4C0A6206" w:rsidR="0023102E" w:rsidRDefault="0023102E" w:rsidP="0023102E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02.10.2025 r.</w:t>
      </w:r>
    </w:p>
    <w:p w14:paraId="5169602C" w14:textId="77777777" w:rsidR="0023102E" w:rsidRDefault="0023102E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0A78A548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EC13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789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45D47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55789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</w:t>
      </w:r>
      <w:r w:rsidR="00B07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078A5E82" w:rsidR="002E5C6D" w:rsidRPr="00D81669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wyrażenia opinii o zmianach w Załączniku Dzielnicowym do budżetu m.st. Warszawy na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D81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17E9">
        <w:rPr>
          <w:rFonts w:asciiTheme="minorHAnsi" w:hAnsiTheme="minorHAnsi" w:cstheme="minorHAnsi"/>
          <w:b/>
          <w:sz w:val="22"/>
          <w:szCs w:val="22"/>
        </w:rPr>
        <w:t>490/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D81669">
        <w:rPr>
          <w:rFonts w:asciiTheme="minorHAnsi" w:hAnsiTheme="minorHAnsi" w:cstheme="minorHAnsi"/>
          <w:b/>
          <w:sz w:val="22"/>
          <w:szCs w:val="22"/>
        </w:rPr>
        <w:br/>
      </w:r>
      <w:r w:rsidR="00F917E9">
        <w:rPr>
          <w:rFonts w:asciiTheme="minorHAnsi" w:hAnsiTheme="minorHAnsi" w:cstheme="minorHAnsi"/>
          <w:b/>
          <w:sz w:val="22"/>
          <w:szCs w:val="22"/>
        </w:rPr>
        <w:t>1</w:t>
      </w:r>
      <w:r w:rsidR="00D91F47">
        <w:rPr>
          <w:rFonts w:asciiTheme="minorHAnsi" w:hAnsiTheme="minorHAnsi" w:cstheme="minorHAnsi"/>
          <w:b/>
          <w:sz w:val="22"/>
          <w:szCs w:val="22"/>
        </w:rPr>
        <w:t xml:space="preserve"> października</w:t>
      </w:r>
      <w:r w:rsidR="00FC6081" w:rsidRPr="00D81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53176DB4" w14:textId="036A949A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A2A6A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8A2A6A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8A2A6A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8A2A6A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8A2A6A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6555D6" w:rsidRPr="008A2A6A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6555D6" w:rsidRPr="008A2A6A">
        <w:rPr>
          <w:rFonts w:asciiTheme="minorHAnsi" w:hAnsiTheme="minorHAnsi" w:cstheme="minorHAnsi"/>
          <w:sz w:val="22"/>
          <w:szCs w:val="22"/>
        </w:rPr>
        <w:t>. z 2022 r. poz. 9305</w:t>
      </w:r>
      <w:r w:rsidRPr="008A2A6A">
        <w:rPr>
          <w:rFonts w:asciiTheme="minorHAnsi" w:hAnsiTheme="minorHAnsi" w:cstheme="minorHAnsi"/>
          <w:sz w:val="22"/>
          <w:szCs w:val="22"/>
        </w:rPr>
        <w:t>)</w:t>
      </w:r>
      <w:r w:rsidR="008C02B6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8A2A6A">
        <w:rPr>
          <w:rFonts w:asciiTheme="minorHAnsi" w:hAnsiTheme="minorHAnsi" w:cstheme="minorHAnsi"/>
          <w:bCs/>
          <w:sz w:val="22"/>
          <w:szCs w:val="22"/>
        </w:rPr>
        <w:br/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263EFD37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8A2A6A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8A2A6A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8A2A6A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8A2A6A">
        <w:rPr>
          <w:rFonts w:asciiTheme="minorHAnsi" w:hAnsiTheme="minorHAnsi" w:cstheme="minorHAnsi"/>
          <w:sz w:val="22"/>
          <w:szCs w:val="22"/>
        </w:rPr>
        <w:t>12 grudnia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8A2A6A">
        <w:rPr>
          <w:rFonts w:asciiTheme="minorHAnsi" w:hAnsiTheme="minorHAnsi" w:cstheme="minorHAnsi"/>
          <w:sz w:val="22"/>
          <w:szCs w:val="22"/>
        </w:rPr>
        <w:t>2024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8A2A6A">
        <w:rPr>
          <w:rFonts w:asciiTheme="minorHAnsi" w:hAnsiTheme="minorHAnsi" w:cstheme="minorHAnsi"/>
          <w:sz w:val="22"/>
          <w:szCs w:val="22"/>
        </w:rPr>
        <w:t xml:space="preserve">, </w:t>
      </w:r>
      <w:r w:rsidRPr="008A2A6A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F917E9">
        <w:rPr>
          <w:rFonts w:asciiTheme="minorHAnsi" w:hAnsiTheme="minorHAnsi" w:cstheme="minorHAnsi"/>
          <w:sz w:val="22"/>
          <w:szCs w:val="22"/>
        </w:rPr>
        <w:t>490/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F917E9">
        <w:rPr>
          <w:rFonts w:asciiTheme="minorHAnsi" w:hAnsiTheme="minorHAnsi" w:cstheme="minorHAnsi"/>
          <w:sz w:val="22"/>
          <w:szCs w:val="22"/>
        </w:rPr>
        <w:t>1</w:t>
      </w:r>
      <w:r w:rsidR="00D91F47" w:rsidRPr="00D91F47">
        <w:rPr>
          <w:rFonts w:asciiTheme="minorHAnsi" w:hAnsiTheme="minorHAnsi" w:cstheme="minorHAnsi"/>
          <w:sz w:val="22"/>
          <w:szCs w:val="22"/>
        </w:rPr>
        <w:t xml:space="preserve"> października </w:t>
      </w:r>
      <w:r w:rsidR="00FC6081" w:rsidRPr="008A2A6A">
        <w:rPr>
          <w:rFonts w:asciiTheme="minorHAnsi" w:hAnsiTheme="minorHAnsi" w:cstheme="minorHAnsi"/>
          <w:sz w:val="22"/>
          <w:szCs w:val="22"/>
        </w:rPr>
        <w:t xml:space="preserve">2025 </w:t>
      </w:r>
      <w:r w:rsidRPr="008A2A6A">
        <w:rPr>
          <w:rFonts w:asciiTheme="minorHAnsi" w:hAnsiTheme="minorHAnsi" w:cstheme="minorHAnsi"/>
          <w:sz w:val="22"/>
          <w:szCs w:val="22"/>
        </w:rPr>
        <w:t>r.</w:t>
      </w:r>
      <w:r w:rsidR="00B617A3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8A2A6A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1" w:name="_Hlk94524619"/>
      <w:r w:rsidR="00B41D60"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8A2A6A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95651D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="002E5C6D" w:rsidRPr="008A2A6A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95651D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ab/>
      </w:r>
      <w:r w:rsidRPr="0095651D">
        <w:rPr>
          <w:rFonts w:asciiTheme="minorHAnsi" w:hAnsiTheme="minorHAnsi" w:cstheme="minorHAnsi"/>
          <w:sz w:val="22"/>
          <w:szCs w:val="22"/>
        </w:rPr>
        <w:tab/>
      </w:r>
      <w:r w:rsidRPr="0095651D">
        <w:rPr>
          <w:rFonts w:asciiTheme="minorHAnsi" w:hAnsiTheme="minorHAnsi" w:cstheme="minorHAnsi"/>
          <w:sz w:val="22"/>
          <w:szCs w:val="22"/>
        </w:rPr>
        <w:tab/>
      </w:r>
      <w:r w:rsidRPr="0095651D">
        <w:rPr>
          <w:rFonts w:asciiTheme="minorHAnsi" w:hAnsiTheme="minorHAnsi" w:cstheme="minorHAnsi"/>
          <w:sz w:val="22"/>
          <w:szCs w:val="22"/>
        </w:rPr>
        <w:tab/>
      </w:r>
      <w:r w:rsidRPr="0095651D">
        <w:rPr>
          <w:rFonts w:asciiTheme="minorHAnsi" w:hAnsiTheme="minorHAnsi" w:cstheme="minorHAnsi"/>
          <w:sz w:val="22"/>
          <w:szCs w:val="22"/>
        </w:rPr>
        <w:tab/>
      </w:r>
      <w:r w:rsidRPr="0095651D">
        <w:rPr>
          <w:rFonts w:asciiTheme="minorHAnsi" w:hAnsiTheme="minorHAnsi" w:cstheme="minorHAnsi"/>
          <w:sz w:val="22"/>
          <w:szCs w:val="22"/>
        </w:rPr>
        <w:tab/>
      </w:r>
    </w:p>
    <w:p w14:paraId="7B7840DE" w14:textId="3AD014E2" w:rsidR="00787D5E" w:rsidRPr="0095651D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Przewodnicząc</w:t>
      </w:r>
      <w:r w:rsidR="0095651D">
        <w:rPr>
          <w:rFonts w:asciiTheme="minorHAnsi" w:hAnsiTheme="minorHAnsi" w:cstheme="minorHAnsi"/>
          <w:sz w:val="22"/>
          <w:szCs w:val="22"/>
        </w:rPr>
        <w:t>a</w:t>
      </w:r>
    </w:p>
    <w:p w14:paraId="4F5D70FF" w14:textId="77777777" w:rsidR="00787D5E" w:rsidRPr="0095651D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4EC4B34A" w14:textId="77777777" w:rsidR="00787D5E" w:rsidRPr="0095651D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B1EF0C0" w14:textId="10E477BD" w:rsidR="00787D5E" w:rsidRPr="0095651D" w:rsidRDefault="000777CF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Karolina Mioduszewska</w:t>
      </w:r>
    </w:p>
    <w:p w14:paraId="1D06F1E9" w14:textId="77777777" w:rsidR="00787D5E" w:rsidRPr="0095651D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6FAB48E" w14:textId="011C9A50" w:rsidR="002E5C6D" w:rsidRPr="00194426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Uchwały Nr </w:t>
      </w:r>
      <w:r w:rsidR="005578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…………………………………</w:t>
      </w:r>
      <w:r w:rsidR="00745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Rady Dzielnicy Ursynów m.st. Warszawy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 dnia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578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…………………………………….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7AED7B9B" w14:textId="0C9359E7" w:rsidR="002E5C6D" w:rsidRPr="00194426" w:rsidRDefault="002E5C6D" w:rsidP="002E5C6D">
      <w:pPr>
        <w:spacing w:after="12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wyrażenia opinii o zmianach w Załączniku Dzielnicowym d</w:t>
      </w:r>
      <w:r w:rsidR="003A2E86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budżetu m.st. Warszawy na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r, zaproponowanych przez Zarząd Dzielnicy Ursynów m.st. Warszawy w Uchwale nr</w:t>
      </w:r>
      <w:r w:rsidR="009309D2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917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490/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="00EE7A4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 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dnia</w:t>
      </w:r>
      <w:r w:rsidR="007D48B0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="00F917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D91F47" w:rsidRPr="00D91F4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października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2DF5A9FA" w14:textId="77777777" w:rsidR="00CF7F53" w:rsidRDefault="00CF7F53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2" w:name="_Hlk195266722"/>
    </w:p>
    <w:p w14:paraId="58CD535E" w14:textId="227CEF51" w:rsidR="00D81669" w:rsidRPr="00B05742" w:rsidRDefault="00D81669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</w:t>
      </w:r>
      <w:r w:rsidR="00AE2C60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80433C2" w14:textId="77777777" w:rsidR="00D81669" w:rsidRPr="00B05742" w:rsidRDefault="00D81669" w:rsidP="00B0574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3EC2B9EF" w14:textId="463221CB" w:rsidR="009E5A60" w:rsidRDefault="009E5A60" w:rsidP="00B0574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E5A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środków wyrównawczych o kwotę 4.009.518 zł w związku z propozycjami przeniesienia środków </w:t>
      </w:r>
      <w:r w:rsidR="006C28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E5A60">
        <w:rPr>
          <w:rFonts w:asciiTheme="minorHAnsi" w:hAnsiTheme="minorHAnsi" w:cstheme="minorHAnsi"/>
          <w:color w:val="000000" w:themeColor="text1"/>
          <w:sz w:val="22"/>
          <w:szCs w:val="22"/>
        </w:rPr>
        <w:t>w ramach zadań inwestycyjnych z 2025 roku na rok 2026.</w:t>
      </w:r>
    </w:p>
    <w:p w14:paraId="0D909A6B" w14:textId="4A6582F2" w:rsidR="00BE21B7" w:rsidRPr="00B05742" w:rsidRDefault="00BE21B7" w:rsidP="00B0574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7F80BE9A" w14:textId="3787ACFA" w:rsidR="00BE21B7" w:rsidRPr="00B05742" w:rsidRDefault="009E5A60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planu wydatków na 2025 r. o kwotę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4.009.518</w:t>
      </w:r>
      <w:r w:rsidR="00084FFC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zł</w:t>
      </w:r>
      <w:r w:rsidR="00084FFC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tym</w:t>
      </w:r>
      <w:r w:rsidR="00084FFC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poszczególnych zadaniach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57F3724F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budynku Szkoły Podstawowej nr 96 przy ul. Sarabandy 16/22</w:t>
      </w:r>
    </w:p>
    <w:p w14:paraId="73C19ABA" w14:textId="39DFCB88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712.038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przedłużającym się wyborem wykonawcy dokumentacji projektowo-kosztorysowej, a tym samym brakiem możliwości wykonania prac modernizacyjnych w roku bieżącym. Środki w 2026 r. planuje się przeznaczyć na modernizację budynku w zakresie kompleksowego dostosowania dla osób z niepełnosprawnościami dla zapewnienia dostępności architektonicznej, cyfrowej i informacyjno-komunikacyjnej.</w:t>
      </w:r>
    </w:p>
    <w:p w14:paraId="3E5EF24E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Program wdrożenia systemu do zarządzania energią wraz z poprawą efektywności energetycznej w obiektach oświatowych</w:t>
      </w:r>
    </w:p>
    <w:p w14:paraId="367ED638" w14:textId="327C36E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329.691 zł i przeniesienie środków na 2026 rok do zadań pn.: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Panele fotowoltaiczne na dachach budynków Szkół Podstawowych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(242.000 zł) oraz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Modernizacja bieżni i kortów tenisowych w LXX Liceum Ogólnokształcącym przy ul. Dembowskiego 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(87.691 zł). Przeniesienia dokonuje się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w związku z oszczędnościami powstałymi w wyniku zakończenia postępowania na dostawę aparatury kontrolno-pomiarowej.</w:t>
      </w:r>
    </w:p>
    <w:p w14:paraId="2F825509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Panele fotowoltaiczne na dachach budynków Szkół Podstawowych</w:t>
      </w:r>
    </w:p>
    <w:p w14:paraId="773E1D41" w14:textId="6252FEC1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136.592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trwającym postępowaniem unijnym dotyczącym realizacji zadania, przedłużonymi terminami procedowania, a tym samym późniejszym terminem wykonania umowy, przewidzianym na styczeń 2026 r. W 2026 r. planuje się kontynuowanie prac związanych z dostawą i montażem instalacji fotowoltaicznej na dachach budynków placówek oświatowych.</w:t>
      </w:r>
    </w:p>
    <w:p w14:paraId="6CF31C67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boiska w LXX Liceum Ogólnokształcącym przy ul. Dembowskiego 1</w:t>
      </w:r>
    </w:p>
    <w:p w14:paraId="14E232B8" w14:textId="71B0350B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204.803 zł i przeniesienie środków na 2026 rok do zadania pn.: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Panele fotowoltaiczne na dachach budynków Szkół Podstawowych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z oszczędnościami powstałymi po zakończaniu realizacji robót budowlanych i tym samym zakończeniu realizacji zadania inwestycyjnego.</w:t>
      </w:r>
    </w:p>
    <w:p w14:paraId="27D2523F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Modernizacje terenów zewnętrznych przy placówkach oświatowych</w:t>
      </w:r>
    </w:p>
    <w:p w14:paraId="746694BD" w14:textId="0FEFD7EB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801.070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oszczędnościami uzyskanymi w postępowaniach na roboty budowlane obejmujące modernizację boiska piłkarskiego w ZS129 oraz modernizację placu zabaw i terenu wejścia głównego w SP405. Środki planuje się przeznaczyć na wykonanie dodatkowych prac przy modernizacji terenów zewnętrznych wyszczególnionych placówek.</w:t>
      </w:r>
    </w:p>
    <w:p w14:paraId="25A11FD4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Szkoły Podstawowej nr 313 oraz Przedszkola nr 55 przy ul. Cybisa 1</w:t>
      </w:r>
    </w:p>
    <w:p w14:paraId="34E03DEB" w14:textId="7FFB1D79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800.000 zł i przeniesienie środków w ramach zadania na 2026 r. w związku </w:t>
      </w:r>
      <w:r w:rsidR="006C2817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oszczędnościami uzyskanymi w wyniku postępowania przetargowego na wykonanie robót budowlanych. Środki te planuje się przeznaczyć na kontynuację prac termomodernizacyjnych w budynku szkoły oraz przedszkola.</w:t>
      </w:r>
    </w:p>
    <w:p w14:paraId="5E8E477A" w14:textId="77777777" w:rsidR="00A04228" w:rsidRDefault="00A0422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337A4C29" w14:textId="2D4F842C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Termomodernizacja Szkoły Podstawowej nr 310 przy ul. Hawajskiej 7</w:t>
      </w:r>
    </w:p>
    <w:p w14:paraId="288F3661" w14:textId="2982269B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506.504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oszczędnościami powstałymi po udzieleniu zamówienia na realizację robót budowlanych w zakresie termomodernizacji szkoły podstawowej. Środki te planuje się przeznaczyć na wymianę instalacji elektrycznej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w budynku.</w:t>
      </w:r>
    </w:p>
    <w:p w14:paraId="6168F4EB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Przebudowa budynku Szkoły Podstawowej nr 384 przy ul. Kajakowej 10</w:t>
      </w:r>
    </w:p>
    <w:p w14:paraId="2625F60B" w14:textId="3ABF0674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Zmniejszenie planu zadania o kwotę 218.820 zł i przeniesienie środków w ramach zadania na 2026 r. z uwagi na konieczność uzyskania decyzji o pozwoleniu na budowę w ramach dokumentacji projektowo-kosztorysowej oraz wydłużone terminy uzgodnień. Tym samym w 2025 r. wykonane zostaną prace koncepcyjne, natomiast na rok 2026 zaplanowano realizację robót budowlanych polegających na przebudowie budynku, modernizacji wszystkich instalacji wewnętrznych, prac przy dostosowaniu budynku do obowiązujących przepisów prawa.</w:t>
      </w:r>
    </w:p>
    <w:p w14:paraId="185B8793" w14:textId="77777777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wraz z termomodernizacją Zespołu Szkół nr 129 przy ul. Koncertowej 4</w:t>
      </w:r>
    </w:p>
    <w:p w14:paraId="68AF960F" w14:textId="0D14F634" w:rsidR="00A04228" w:rsidRPr="00A04228" w:rsidRDefault="00A04228" w:rsidP="00A0422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Zmniejszenie planu zadania o kwotę 300.000 zł i przeniesienie środków w ramach zadania na 2026 r. ze względu na harmonogram opracowania dokumentacji  projektowo-kosztorysowej i brak możliwości dokonania płatności w roku 2025. W 2026 r. zostaną wykonane przewidziane do realizacji prace, polegające na modernizacji budynku w zakresie wymiany wszystkich instalacji oraz wykonaniu termomodernizacji hali sportowej.</w:t>
      </w:r>
    </w:p>
    <w:p w14:paraId="6F822E66" w14:textId="77777777" w:rsidR="00A04228" w:rsidRPr="00A04228" w:rsidRDefault="00A04228" w:rsidP="00B0574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4AF1B5" w14:textId="19043628" w:rsidR="00A04228" w:rsidRDefault="00A04228" w:rsidP="00CF7F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W wyniku dokonanych zmian kwota dochodów </w:t>
      </w:r>
      <w:r>
        <w:rPr>
          <w:rFonts w:asciiTheme="minorHAnsi" w:hAnsiTheme="minorHAnsi" w:cstheme="minorHAnsi"/>
          <w:sz w:val="22"/>
          <w:szCs w:val="22"/>
        </w:rPr>
        <w:t xml:space="preserve">oraz wydatków inwestycyjnych </w:t>
      </w:r>
      <w:r w:rsidRPr="006937B8">
        <w:rPr>
          <w:rFonts w:asciiTheme="minorHAnsi" w:hAnsiTheme="minorHAnsi" w:cstheme="minorHAnsi"/>
          <w:sz w:val="22"/>
          <w:szCs w:val="22"/>
        </w:rPr>
        <w:t xml:space="preserve">w planie na 2025 rok ulegnie </w:t>
      </w:r>
      <w:r>
        <w:rPr>
          <w:rFonts w:asciiTheme="minorHAnsi" w:hAnsiTheme="minorHAnsi" w:cstheme="minorHAnsi"/>
          <w:sz w:val="22"/>
          <w:szCs w:val="22"/>
        </w:rPr>
        <w:t>zmniejszeniu</w:t>
      </w:r>
      <w:r w:rsidRPr="006937B8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4.009.518</w:t>
      </w:r>
      <w:r w:rsidRPr="006937B8">
        <w:rPr>
          <w:rFonts w:asciiTheme="minorHAnsi" w:hAnsiTheme="minorHAnsi" w:cstheme="minorHAnsi"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D0569E" w14:textId="77777777" w:rsidR="00A04228" w:rsidRDefault="00A04228" w:rsidP="00CF7F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9C3D75" w14:textId="77777777" w:rsidR="008225C2" w:rsidRDefault="008225C2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Rada Dzielnicy Ursynów m.st. Warszawy pozytywnie opiniuje powyższe zmiany.</w:t>
      </w:r>
    </w:p>
    <w:p w14:paraId="43E8DB72" w14:textId="77777777" w:rsidR="0095651D" w:rsidRDefault="0095651D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13F445D" w14:textId="77777777" w:rsidR="0095651D" w:rsidRDefault="0095651D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4019512" w14:textId="77777777" w:rsidR="0095651D" w:rsidRDefault="0095651D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BF2FAF4" w14:textId="77777777" w:rsidR="0095651D" w:rsidRDefault="0095651D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955DC8A" w14:textId="77777777" w:rsidR="0095651D" w:rsidRPr="0095651D" w:rsidRDefault="0095651D" w:rsidP="0095651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5DFA6E93" w14:textId="77777777" w:rsidR="0095651D" w:rsidRPr="0095651D" w:rsidRDefault="0095651D" w:rsidP="0095651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6B70F270" w14:textId="77777777" w:rsidR="0095651D" w:rsidRPr="0095651D" w:rsidRDefault="0095651D" w:rsidP="0095651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711A83F" w14:textId="77777777" w:rsidR="0095651D" w:rsidRPr="0095651D" w:rsidRDefault="0095651D" w:rsidP="0095651D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651D">
        <w:rPr>
          <w:rFonts w:asciiTheme="minorHAnsi" w:hAnsiTheme="minorHAnsi" w:cstheme="minorHAnsi"/>
          <w:sz w:val="22"/>
          <w:szCs w:val="22"/>
        </w:rPr>
        <w:t>Karolina Mioduszewska</w:t>
      </w:r>
    </w:p>
    <w:p w14:paraId="2B7078F1" w14:textId="23922002" w:rsidR="0095651D" w:rsidRPr="0095651D" w:rsidRDefault="0095651D" w:rsidP="0095651D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6B6893" w14:textId="77777777" w:rsidR="0095651D" w:rsidRDefault="0095651D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925C726" w14:textId="77777777" w:rsidR="0095651D" w:rsidRPr="00B05742" w:rsidRDefault="0095651D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bookmarkEnd w:id="2"/>
    <w:p w14:paraId="28DF24AE" w14:textId="29C57167" w:rsidR="005163D8" w:rsidRPr="00B05742" w:rsidRDefault="008225C2" w:rsidP="008225C2">
      <w:pPr>
        <w:spacing w:line="276" w:lineRule="auto"/>
        <w:ind w:firstLine="708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14:paraId="2A66FDAD" w14:textId="77777777" w:rsidR="00281CDC" w:rsidRPr="00E727E0" w:rsidRDefault="00281CDC" w:rsidP="00281CDC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4C1E9CE1" w14:textId="77777777" w:rsidR="00281CDC" w:rsidRDefault="00281CDC" w:rsidP="00281CDC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4D754512" w14:textId="77777777" w:rsidR="00281CDC" w:rsidRDefault="00281CDC" w:rsidP="00281CDC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1E458725" w14:textId="77777777" w:rsidR="00281CDC" w:rsidRDefault="00281CDC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6833A4E" w14:textId="26E79B82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Uchwała Nr 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490/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Zarządu Dzielnicy Ursynów m.st. Warszawy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</w:t>
      </w:r>
      <w:r w:rsidR="00D81365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D91F47" w:rsidRPr="00D91F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października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73606A32" w14:textId="77777777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D6F247" w14:textId="4AB4E036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propozycji zmian w Załączniku Dzielnicy Ursynów m.st. Warszawy do uchwały nr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rok.</w:t>
      </w:r>
    </w:p>
    <w:p w14:paraId="55198035" w14:textId="6ED7D5B2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  <w:u w:color="FF0000"/>
        </w:rPr>
        <w:t>art. 6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15 marca 2002 r. o ustroju m.st. Warszawy (Dz.U. z 2018 r. poz. 1817) oraz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§ 43 ust. 1, § 45 pkt. 6, § 50 ust. 1, § 61 ust. 1 Statutu Dzielnicy Ursynów m.st. Warszawy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stanowiącego załącznik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 Urz. Woj. </w:t>
      </w:r>
      <w:proofErr w:type="spellStart"/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Maz</w:t>
      </w:r>
      <w:proofErr w:type="spellEnd"/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 z 2022 r. poz. 9305)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uchwala</w:t>
      </w:r>
      <w:r w:rsidR="00233C0F"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się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co następuje: </w:t>
      </w:r>
    </w:p>
    <w:p w14:paraId="4E58591B" w14:textId="0B5C6159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Przyjmuje się propozycje zmian budżetu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zawartego w Załączniku Dzielnicy Ursynów Miasta Stołecznego Warszawy do Uchwały nr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zgodnie z </w:t>
      </w:r>
      <w:r w:rsidRPr="008F02B6">
        <w:rPr>
          <w:rFonts w:asciiTheme="minorHAnsi" w:hAnsiTheme="minorHAnsi" w:cstheme="minorHAnsi"/>
          <w:sz w:val="22"/>
          <w:szCs w:val="22"/>
        </w:rPr>
        <w:t xml:space="preserve">załącznikami nr </w:t>
      </w:r>
      <w:r w:rsidR="00DC26E6" w:rsidRPr="001F21D4">
        <w:rPr>
          <w:rFonts w:asciiTheme="minorHAnsi" w:hAnsiTheme="minorHAnsi" w:cstheme="minorHAnsi"/>
          <w:color w:val="0070C0"/>
          <w:sz w:val="22"/>
          <w:szCs w:val="22"/>
        </w:rPr>
        <w:t>1-</w:t>
      </w:r>
      <w:r w:rsidR="001F21D4" w:rsidRPr="001F21D4">
        <w:rPr>
          <w:rFonts w:asciiTheme="minorHAnsi" w:hAnsiTheme="minorHAnsi" w:cstheme="minorHAnsi"/>
          <w:color w:val="0070C0"/>
          <w:sz w:val="22"/>
          <w:szCs w:val="22"/>
        </w:rPr>
        <w:t>5</w:t>
      </w:r>
      <w:r w:rsidR="008B4F9E" w:rsidRPr="008F02B6">
        <w:rPr>
          <w:rFonts w:asciiTheme="minorHAnsi" w:hAnsiTheme="minorHAnsi" w:cstheme="minorHAnsi"/>
          <w:sz w:val="22"/>
          <w:szCs w:val="22"/>
        </w:rPr>
        <w:t xml:space="preserve"> </w:t>
      </w:r>
      <w:r w:rsidRPr="008F02B6">
        <w:rPr>
          <w:rFonts w:asciiTheme="minorHAnsi" w:hAnsiTheme="minorHAnsi" w:cstheme="minorHAnsi"/>
          <w:sz w:val="22"/>
          <w:szCs w:val="22"/>
        </w:rPr>
        <w:t xml:space="preserve">do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niniejszej uchwały.</w:t>
      </w:r>
    </w:p>
    <w:p w14:paraId="2E5F3135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1523D0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1. Uchwała podlega publikacji w Biuletynie Informacji Publicznej Miasta Stołecznego Warszawy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1D974C" w14:textId="1C66BF13" w:rsidR="002E5C6D" w:rsidRPr="001523D0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5C6D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2. Uchwała wchodzi w życie z dniem podjęcia.</w:t>
      </w:r>
    </w:p>
    <w:p w14:paraId="4141F9B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63A7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CE0EFF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Zarząd</w:t>
      </w:r>
    </w:p>
    <w:p w14:paraId="2AB99B1F" w14:textId="77777777" w:rsidR="00787D5E" w:rsidRPr="001523D0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0BB85" w14:textId="77777777" w:rsidR="00787D5E" w:rsidRPr="001523D0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77A83339" w14:textId="5C590468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" w:name="_Hlk53336670"/>
      <w:bookmarkStart w:id="4" w:name="OLE_LINK1"/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Uchwały </w:t>
      </w:r>
      <w:r w:rsidR="004657B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Nr 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490/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</w:p>
    <w:p w14:paraId="0AC2118A" w14:textId="7777777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Zarządu Dzielnicy Ursynów m.st. Warszawy</w:t>
      </w:r>
    </w:p>
    <w:p w14:paraId="52278A1D" w14:textId="636C1531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 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D91F47" w:rsidRPr="00D91F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października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0A5AC672" w14:textId="77777777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8B2C8C" w14:textId="7459BAD8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sprawie propozycji zmian w Załączniku Dzielnicy Ursynów m.st. Warszawy do uchwały nr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rok.</w:t>
      </w:r>
    </w:p>
    <w:p w14:paraId="7B59074F" w14:textId="77777777" w:rsidR="00651A44" w:rsidRPr="001523D0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bookmarkEnd w:id="3"/>
    <w:bookmarkEnd w:id="4"/>
    <w:p w14:paraId="00F9CC79" w14:textId="77777777" w:rsidR="006C2817" w:rsidRPr="00B05742" w:rsidRDefault="006C2817" w:rsidP="006C2817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2025.</w:t>
      </w:r>
    </w:p>
    <w:p w14:paraId="0A25F495" w14:textId="77777777" w:rsidR="006C2817" w:rsidRPr="00B05742" w:rsidRDefault="006C2817" w:rsidP="006C2817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6D24BB90" w14:textId="6F73BD4D" w:rsidR="006C2817" w:rsidRDefault="006C2817" w:rsidP="006C2817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E5A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środków wyrównawczych o kwotę 4.009.518 zł w związku z propozycjami przeniesienia środków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E5A60">
        <w:rPr>
          <w:rFonts w:asciiTheme="minorHAnsi" w:hAnsiTheme="minorHAnsi" w:cstheme="minorHAnsi"/>
          <w:color w:val="000000" w:themeColor="text1"/>
          <w:sz w:val="22"/>
          <w:szCs w:val="22"/>
        </w:rPr>
        <w:t>w ramach zadań inwestycyjnych z 2025 roku na rok 2026.</w:t>
      </w:r>
    </w:p>
    <w:p w14:paraId="353C7AF0" w14:textId="77777777" w:rsidR="006C2817" w:rsidRPr="00B05742" w:rsidRDefault="006C2817" w:rsidP="006C2817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6C450F8B" w14:textId="77777777" w:rsidR="006C2817" w:rsidRPr="00B05742" w:rsidRDefault="006C2817" w:rsidP="006C2817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planu wydatków na 2025 r. o kwotę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4.009.518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zł, w tym w poszczególnych zadaniach:</w:t>
      </w:r>
    </w:p>
    <w:p w14:paraId="307236D7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budynku Szkoły Podstawowej nr 96 przy ul. Sarabandy 16/22</w:t>
      </w:r>
    </w:p>
    <w:p w14:paraId="28AEACF3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712.038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przedłużającym się wyborem wykonawcy dokumentacji projektowo-kosztorysowej, a tym samym brakiem możliwości wykonania prac modernizacyjnych w roku bieżącym. Środki w 2026 r. planuje się przeznaczyć na modernizację budynku w zakresie kompleksowego dostosowania dla osób z niepełnosprawnościami dla zapewnienia dostępności architektonicznej, cyfrowej i informacyjno-komunikacyjnej.</w:t>
      </w:r>
    </w:p>
    <w:p w14:paraId="502DADC2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Program wdrożenia systemu do zarządzania energią wraz z poprawą efektywności energetycznej w obiektach oświatowych</w:t>
      </w:r>
    </w:p>
    <w:p w14:paraId="036FD042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329.691 zł i przeniesienie środków na 2026 rok do zadań pn.: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Panele fotowoltaiczne na dachach budynków Szkół Podstawowych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(242.000 zł) oraz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Modernizacja bieżni i kortów tenisowych w LXX Liceum Ogólnokształcącym przy ul. Dembowskiego 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(87.691 zł). Przeniesienia dokonuje się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w związku z oszczędnościami powstałymi w wyniku zakończenia postępowania na dostawę aparatury kontrolno-pomiarowej.</w:t>
      </w:r>
    </w:p>
    <w:p w14:paraId="73953337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Panele fotowoltaiczne na dachach budynków Szkół Podstawowych</w:t>
      </w:r>
    </w:p>
    <w:p w14:paraId="3DDAAA82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136.592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trwającym postępowaniem unijnym dotyczącym realizacji zadania, przedłużonymi terminami procedowania, a tym samym późniejszym terminem wykonania umowy, przewidzianym na styczeń 2026 r. W 2026 r. planuje się kontynuowanie prac związanych z dostawą i montażem instalacji fotowoltaicznej na dachach budynków placówek oświatowych.</w:t>
      </w:r>
    </w:p>
    <w:p w14:paraId="08CC1BDD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boiska w LXX Liceum Ogólnokształcącym przy ul. Dembowskiego 1</w:t>
      </w:r>
    </w:p>
    <w:p w14:paraId="1955B093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204.803 zł i przeniesienie środków na 2026 rok do zadania pn.: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Panele fotowoltaiczne na dachach budynków Szkół Podstawowych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z oszczędnościami powstałymi po zakończaniu realizacji robót budowlanych i tym samym zakończeniu realizacji zadania inwestycyjnego.</w:t>
      </w:r>
    </w:p>
    <w:p w14:paraId="0763AF3A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Modernizacje terenów zewnętrznych przy placówkach oświatowych</w:t>
      </w:r>
    </w:p>
    <w:p w14:paraId="164603E9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801.070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oszczędnościami uzyskanymi w postępowaniach na roboty budowlane obejmujące modernizację boiska piłkarskiego w ZS129 oraz modernizację placu zabaw i terenu wejścia głównego w SP405. Środki planuje się przeznaczyć na wykonanie dodatkowych prac przy modernizacji terenów zewnętrznych wyszczególnionych placówek.</w:t>
      </w:r>
    </w:p>
    <w:p w14:paraId="1710D232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Szkoły Podstawowej nr 313 oraz Przedszkola nr 55 przy ul. Cybisa 1</w:t>
      </w:r>
    </w:p>
    <w:p w14:paraId="7B5C85C0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800.000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 oszczędnościami uzyskanymi w wyniku postępowania przetargowego na wykonanie robót budowlanych. Środki te planuje się przeznaczyć na kontynuację prac termomodernizacyjnych w budynku szkoły oraz przedszkola.</w:t>
      </w:r>
    </w:p>
    <w:p w14:paraId="278422CB" w14:textId="77777777" w:rsidR="006C2817" w:rsidRDefault="006C2817" w:rsidP="006C281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13378BF5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Termomodernizacja Szkoły Podstawowej nr 310 przy ul. Hawajskiej 7</w:t>
      </w:r>
    </w:p>
    <w:p w14:paraId="5500F10C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Zmniejszenie planu zadania o kwotę 506.504 zł i przeniesienie środków w ramach zadania na 2026 r. w związku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oszczędnościami powstałymi po udzieleniu zamówienia na realizację robót budowlanych w zakresie termomodernizacji szkoły podstawowej. Środki te planuje się przeznaczyć na wymianę instalacji elektrycznej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w budynku.</w:t>
      </w:r>
    </w:p>
    <w:p w14:paraId="202C384C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Przebudowa budynku Szkoły Podstawowej nr 384 przy ul. Kajakowej 10</w:t>
      </w:r>
    </w:p>
    <w:p w14:paraId="5B787467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Zmniejszenie planu zadania o kwotę 218.820 zł i przeniesienie środków w ramach zadania na 2026 r. z uwagi na konieczność uzyskania decyzji o pozwoleniu na budowę w ramach dokumentacji projektowo-kosztorysowej oraz wydłużone terminy uzgodnień. Tym samym w 2025 r. wykonane zostaną prace koncepcyjne, natomiast na rok 2026 zaplanowano realizację robót budowlanych polegających na przebudowie budynku, modernizacji wszystkich instalacji wewnętrznych, prac przy dostosowaniu budynku do obowiązujących przepisów prawa.</w:t>
      </w:r>
    </w:p>
    <w:p w14:paraId="3716877C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wraz z termomodernizacją Zespołu Szkół nr 129 przy ul. Koncertowej 4</w:t>
      </w:r>
    </w:p>
    <w:p w14:paraId="76586162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4228">
        <w:rPr>
          <w:rFonts w:asciiTheme="minorHAnsi" w:hAnsiTheme="minorHAnsi" w:cstheme="minorHAnsi"/>
          <w:color w:val="000000" w:themeColor="text1"/>
          <w:sz w:val="22"/>
          <w:szCs w:val="22"/>
        </w:rPr>
        <w:t>Zmniejszenie planu zadania o kwotę 300.000 zł i przeniesienie środków w ramach zadania na 2026 r. ze względu na harmonogram opracowania dokumentacji  projektowo-kosztorysowej i brak możliwości dokonania płatności w roku 2025. W 2026 r. zostaną wykonane przewidziane do realizacji prace, polegające na modernizacji budynku w zakresie wymiany wszystkich instalacji oraz wykonaniu termomodernizacji hali sportowej.</w:t>
      </w:r>
    </w:p>
    <w:p w14:paraId="379CD56D" w14:textId="77777777" w:rsidR="006C2817" w:rsidRPr="00A04228" w:rsidRDefault="006C2817" w:rsidP="006C281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C5571D" w14:textId="76FC06DC" w:rsidR="00557891" w:rsidRDefault="006C2817" w:rsidP="007D02F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W wyniku dokonanych zmian kwota dochodów </w:t>
      </w:r>
      <w:r>
        <w:rPr>
          <w:rFonts w:asciiTheme="minorHAnsi" w:hAnsiTheme="minorHAnsi" w:cstheme="minorHAnsi"/>
          <w:sz w:val="22"/>
          <w:szCs w:val="22"/>
        </w:rPr>
        <w:t xml:space="preserve">oraz wydatków inwestycyjnych </w:t>
      </w:r>
      <w:r w:rsidRPr="006937B8">
        <w:rPr>
          <w:rFonts w:asciiTheme="minorHAnsi" w:hAnsiTheme="minorHAnsi" w:cstheme="minorHAnsi"/>
          <w:sz w:val="22"/>
          <w:szCs w:val="22"/>
        </w:rPr>
        <w:t xml:space="preserve">w planie na 2025 rok ulegnie </w:t>
      </w:r>
      <w:r>
        <w:rPr>
          <w:rFonts w:asciiTheme="minorHAnsi" w:hAnsiTheme="minorHAnsi" w:cstheme="minorHAnsi"/>
          <w:sz w:val="22"/>
          <w:szCs w:val="22"/>
        </w:rPr>
        <w:t>zmniejszeniu</w:t>
      </w:r>
      <w:r w:rsidRPr="006937B8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4.009.518</w:t>
      </w:r>
      <w:r w:rsidRPr="006937B8">
        <w:rPr>
          <w:rFonts w:asciiTheme="minorHAnsi" w:hAnsiTheme="minorHAnsi" w:cstheme="minorHAnsi"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557891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4D63" w14:textId="77777777" w:rsidR="00FC5BD5" w:rsidRDefault="00FC5BD5" w:rsidP="006744EC">
      <w:r>
        <w:separator/>
      </w:r>
    </w:p>
  </w:endnote>
  <w:endnote w:type="continuationSeparator" w:id="0">
    <w:p w14:paraId="75D8BDE2" w14:textId="77777777" w:rsidR="00FC5BD5" w:rsidRDefault="00FC5BD5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F9DA" w14:textId="77777777" w:rsidR="00FC5BD5" w:rsidRDefault="00FC5BD5" w:rsidP="006744EC">
      <w:r>
        <w:separator/>
      </w:r>
    </w:p>
  </w:footnote>
  <w:footnote w:type="continuationSeparator" w:id="0">
    <w:p w14:paraId="31B6CB1D" w14:textId="77777777" w:rsidR="00FC5BD5" w:rsidRDefault="00FC5BD5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996"/>
    <w:multiLevelType w:val="hybridMultilevel"/>
    <w:tmpl w:val="A428267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40065"/>
    <w:multiLevelType w:val="hybridMultilevel"/>
    <w:tmpl w:val="8E106EF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E649F0"/>
    <w:multiLevelType w:val="hybridMultilevel"/>
    <w:tmpl w:val="89BEDE0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5EF2A8F"/>
    <w:multiLevelType w:val="hybridMultilevel"/>
    <w:tmpl w:val="B2FE6E7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57481938">
    <w:abstractNumId w:val="10"/>
  </w:num>
  <w:num w:numId="2" w16cid:durableId="863708174">
    <w:abstractNumId w:val="4"/>
  </w:num>
  <w:num w:numId="3" w16cid:durableId="2077625561">
    <w:abstractNumId w:val="30"/>
  </w:num>
  <w:num w:numId="4" w16cid:durableId="1008678294">
    <w:abstractNumId w:val="22"/>
  </w:num>
  <w:num w:numId="5" w16cid:durableId="1254313624">
    <w:abstractNumId w:val="24"/>
  </w:num>
  <w:num w:numId="6" w16cid:durableId="411899458">
    <w:abstractNumId w:val="19"/>
  </w:num>
  <w:num w:numId="7" w16cid:durableId="2063750869">
    <w:abstractNumId w:val="6"/>
  </w:num>
  <w:num w:numId="8" w16cid:durableId="1943680632">
    <w:abstractNumId w:val="1"/>
  </w:num>
  <w:num w:numId="9" w16cid:durableId="91167754">
    <w:abstractNumId w:val="18"/>
  </w:num>
  <w:num w:numId="10" w16cid:durableId="427123746">
    <w:abstractNumId w:val="7"/>
  </w:num>
  <w:num w:numId="11" w16cid:durableId="493450562">
    <w:abstractNumId w:val="17"/>
  </w:num>
  <w:num w:numId="12" w16cid:durableId="1505630710">
    <w:abstractNumId w:val="14"/>
  </w:num>
  <w:num w:numId="13" w16cid:durableId="1268851132">
    <w:abstractNumId w:val="28"/>
  </w:num>
  <w:num w:numId="14" w16cid:durableId="458298997">
    <w:abstractNumId w:val="15"/>
  </w:num>
  <w:num w:numId="15" w16cid:durableId="947274939">
    <w:abstractNumId w:val="2"/>
  </w:num>
  <w:num w:numId="16" w16cid:durableId="1135950228">
    <w:abstractNumId w:val="12"/>
  </w:num>
  <w:num w:numId="17" w16cid:durableId="1272124159">
    <w:abstractNumId w:val="23"/>
  </w:num>
  <w:num w:numId="18" w16cid:durableId="41681976">
    <w:abstractNumId w:val="9"/>
  </w:num>
  <w:num w:numId="19" w16cid:durableId="532352030">
    <w:abstractNumId w:val="11"/>
  </w:num>
  <w:num w:numId="20" w16cid:durableId="601911187">
    <w:abstractNumId w:val="8"/>
  </w:num>
  <w:num w:numId="21" w16cid:durableId="1660035252">
    <w:abstractNumId w:val="3"/>
  </w:num>
  <w:num w:numId="22" w16cid:durableId="759332121">
    <w:abstractNumId w:val="26"/>
  </w:num>
  <w:num w:numId="23" w16cid:durableId="904413374">
    <w:abstractNumId w:val="0"/>
  </w:num>
  <w:num w:numId="24" w16cid:durableId="1011377026">
    <w:abstractNumId w:val="16"/>
  </w:num>
  <w:num w:numId="25" w16cid:durableId="141315213">
    <w:abstractNumId w:val="27"/>
  </w:num>
  <w:num w:numId="26" w16cid:durableId="762647392">
    <w:abstractNumId w:val="21"/>
  </w:num>
  <w:num w:numId="27" w16cid:durableId="817917427">
    <w:abstractNumId w:val="5"/>
  </w:num>
  <w:num w:numId="28" w16cid:durableId="873423018">
    <w:abstractNumId w:val="20"/>
  </w:num>
  <w:num w:numId="29" w16cid:durableId="13115839">
    <w:abstractNumId w:val="29"/>
  </w:num>
  <w:num w:numId="30" w16cid:durableId="831263232">
    <w:abstractNumId w:val="25"/>
  </w:num>
  <w:num w:numId="31" w16cid:durableId="18930755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9AC"/>
    <w:rsid w:val="00035AB0"/>
    <w:rsid w:val="00037697"/>
    <w:rsid w:val="00043406"/>
    <w:rsid w:val="00043E26"/>
    <w:rsid w:val="0004617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6708C"/>
    <w:rsid w:val="000714A3"/>
    <w:rsid w:val="0007247D"/>
    <w:rsid w:val="00072E54"/>
    <w:rsid w:val="00073397"/>
    <w:rsid w:val="00073529"/>
    <w:rsid w:val="00074560"/>
    <w:rsid w:val="00075127"/>
    <w:rsid w:val="0007522A"/>
    <w:rsid w:val="00076105"/>
    <w:rsid w:val="000777CF"/>
    <w:rsid w:val="00083CE8"/>
    <w:rsid w:val="00084FFC"/>
    <w:rsid w:val="0008626D"/>
    <w:rsid w:val="0009287C"/>
    <w:rsid w:val="000933D3"/>
    <w:rsid w:val="0009500E"/>
    <w:rsid w:val="00095534"/>
    <w:rsid w:val="00095D54"/>
    <w:rsid w:val="000A00B7"/>
    <w:rsid w:val="000A1A31"/>
    <w:rsid w:val="000A21D1"/>
    <w:rsid w:val="000A3AC7"/>
    <w:rsid w:val="000A3DB2"/>
    <w:rsid w:val="000A40DF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2FB0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3421"/>
    <w:rsid w:val="000E7C30"/>
    <w:rsid w:val="000E7CFF"/>
    <w:rsid w:val="000F5815"/>
    <w:rsid w:val="000F5CE4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025C"/>
    <w:rsid w:val="0012128B"/>
    <w:rsid w:val="00121565"/>
    <w:rsid w:val="0012390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94426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568C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21D4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17ED5"/>
    <w:rsid w:val="00220FD1"/>
    <w:rsid w:val="002246AF"/>
    <w:rsid w:val="002300B0"/>
    <w:rsid w:val="00230393"/>
    <w:rsid w:val="0023102E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26D4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1CDC"/>
    <w:rsid w:val="00284D47"/>
    <w:rsid w:val="00284EAE"/>
    <w:rsid w:val="00287A52"/>
    <w:rsid w:val="002904D7"/>
    <w:rsid w:val="002939A6"/>
    <w:rsid w:val="00293DA6"/>
    <w:rsid w:val="002956AB"/>
    <w:rsid w:val="002A2587"/>
    <w:rsid w:val="002A2664"/>
    <w:rsid w:val="002A4985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73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6AF"/>
    <w:rsid w:val="003A389B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03F3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A4"/>
    <w:rsid w:val="004408AA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E0863"/>
    <w:rsid w:val="004E1112"/>
    <w:rsid w:val="004E264A"/>
    <w:rsid w:val="004E48A1"/>
    <w:rsid w:val="004E4F6C"/>
    <w:rsid w:val="004E7CFF"/>
    <w:rsid w:val="004F027B"/>
    <w:rsid w:val="004F0DA9"/>
    <w:rsid w:val="004F19B7"/>
    <w:rsid w:val="004F4E0F"/>
    <w:rsid w:val="004F7CEE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626C"/>
    <w:rsid w:val="00550953"/>
    <w:rsid w:val="005509C9"/>
    <w:rsid w:val="00550BBD"/>
    <w:rsid w:val="00551A29"/>
    <w:rsid w:val="00552654"/>
    <w:rsid w:val="005542CD"/>
    <w:rsid w:val="00554B48"/>
    <w:rsid w:val="00555EAF"/>
    <w:rsid w:val="00555FCC"/>
    <w:rsid w:val="00557891"/>
    <w:rsid w:val="00560628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5785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5F7EA4"/>
    <w:rsid w:val="00602238"/>
    <w:rsid w:val="00603421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37EE2"/>
    <w:rsid w:val="00640A33"/>
    <w:rsid w:val="006429FA"/>
    <w:rsid w:val="00642F49"/>
    <w:rsid w:val="00646075"/>
    <w:rsid w:val="006502BE"/>
    <w:rsid w:val="00651A44"/>
    <w:rsid w:val="00652D31"/>
    <w:rsid w:val="006555D6"/>
    <w:rsid w:val="00656B35"/>
    <w:rsid w:val="0065798E"/>
    <w:rsid w:val="006579AE"/>
    <w:rsid w:val="006603F1"/>
    <w:rsid w:val="00660DD5"/>
    <w:rsid w:val="00671DDE"/>
    <w:rsid w:val="006744EC"/>
    <w:rsid w:val="0067628F"/>
    <w:rsid w:val="00680AD0"/>
    <w:rsid w:val="00681F38"/>
    <w:rsid w:val="006876EE"/>
    <w:rsid w:val="00691A24"/>
    <w:rsid w:val="00692AAC"/>
    <w:rsid w:val="00693991"/>
    <w:rsid w:val="006944D3"/>
    <w:rsid w:val="00696708"/>
    <w:rsid w:val="006A1284"/>
    <w:rsid w:val="006A2032"/>
    <w:rsid w:val="006A3EB4"/>
    <w:rsid w:val="006A4319"/>
    <w:rsid w:val="006A47D6"/>
    <w:rsid w:val="006A4AB7"/>
    <w:rsid w:val="006B2DC8"/>
    <w:rsid w:val="006B4DE7"/>
    <w:rsid w:val="006B6764"/>
    <w:rsid w:val="006B7932"/>
    <w:rsid w:val="006C01D9"/>
    <w:rsid w:val="006C2807"/>
    <w:rsid w:val="006C281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40DEA"/>
    <w:rsid w:val="00742775"/>
    <w:rsid w:val="00742AB5"/>
    <w:rsid w:val="00743A68"/>
    <w:rsid w:val="007445B1"/>
    <w:rsid w:val="0074463D"/>
    <w:rsid w:val="00744E6C"/>
    <w:rsid w:val="00745671"/>
    <w:rsid w:val="00745D47"/>
    <w:rsid w:val="00746F88"/>
    <w:rsid w:val="007470DF"/>
    <w:rsid w:val="007473E6"/>
    <w:rsid w:val="007479E6"/>
    <w:rsid w:val="0075079F"/>
    <w:rsid w:val="007527D0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2F68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7DB7"/>
    <w:rsid w:val="007C200F"/>
    <w:rsid w:val="007C365E"/>
    <w:rsid w:val="007C63F1"/>
    <w:rsid w:val="007D02F3"/>
    <w:rsid w:val="007D05B8"/>
    <w:rsid w:val="007D44C9"/>
    <w:rsid w:val="007D48B0"/>
    <w:rsid w:val="007D48F9"/>
    <w:rsid w:val="007D5437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5C2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3993"/>
    <w:rsid w:val="008479D6"/>
    <w:rsid w:val="00850D6A"/>
    <w:rsid w:val="0085240C"/>
    <w:rsid w:val="00852BD3"/>
    <w:rsid w:val="00854091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4EBC"/>
    <w:rsid w:val="008B4F9E"/>
    <w:rsid w:val="008B6542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02B6"/>
    <w:rsid w:val="008F1468"/>
    <w:rsid w:val="008F53D3"/>
    <w:rsid w:val="008F5B47"/>
    <w:rsid w:val="00903D6D"/>
    <w:rsid w:val="0090433A"/>
    <w:rsid w:val="00905E42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651D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C35"/>
    <w:rsid w:val="009E5A60"/>
    <w:rsid w:val="009E7E71"/>
    <w:rsid w:val="009F1FB2"/>
    <w:rsid w:val="009F4D05"/>
    <w:rsid w:val="009F5C0B"/>
    <w:rsid w:val="00A00BA0"/>
    <w:rsid w:val="00A00D15"/>
    <w:rsid w:val="00A014C4"/>
    <w:rsid w:val="00A017D1"/>
    <w:rsid w:val="00A01BC2"/>
    <w:rsid w:val="00A04228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191E"/>
    <w:rsid w:val="00A43CC9"/>
    <w:rsid w:val="00A4453B"/>
    <w:rsid w:val="00A45377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91257"/>
    <w:rsid w:val="00A918D0"/>
    <w:rsid w:val="00A91A00"/>
    <w:rsid w:val="00A9246F"/>
    <w:rsid w:val="00A9690E"/>
    <w:rsid w:val="00AA105A"/>
    <w:rsid w:val="00AA44B3"/>
    <w:rsid w:val="00AA692F"/>
    <w:rsid w:val="00AA725C"/>
    <w:rsid w:val="00AB182D"/>
    <w:rsid w:val="00AB2A17"/>
    <w:rsid w:val="00AB2AB2"/>
    <w:rsid w:val="00AB53C2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742"/>
    <w:rsid w:val="00B05B4D"/>
    <w:rsid w:val="00B0728E"/>
    <w:rsid w:val="00B1126C"/>
    <w:rsid w:val="00B11790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29DD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1B7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2B4"/>
    <w:rsid w:val="00C066BF"/>
    <w:rsid w:val="00C07506"/>
    <w:rsid w:val="00C12453"/>
    <w:rsid w:val="00C157AD"/>
    <w:rsid w:val="00C15938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5891"/>
    <w:rsid w:val="00C86AA7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CF7F53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1F47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0AEE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305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17E9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06E4"/>
    <w:rsid w:val="00FB5E8F"/>
    <w:rsid w:val="00FB64A1"/>
    <w:rsid w:val="00FB659B"/>
    <w:rsid w:val="00FB78CB"/>
    <w:rsid w:val="00FC0A29"/>
    <w:rsid w:val="00FC17E9"/>
    <w:rsid w:val="00FC5BD5"/>
    <w:rsid w:val="00FC6081"/>
    <w:rsid w:val="00FC673F"/>
    <w:rsid w:val="00FC6A3E"/>
    <w:rsid w:val="00FC6C2F"/>
    <w:rsid w:val="00FE046B"/>
    <w:rsid w:val="00FE11E4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7F5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9DFD-7B51-4BBE-886E-A8E9597E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1874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Zabawski Sławomir</cp:lastModifiedBy>
  <cp:revision>44</cp:revision>
  <cp:lastPrinted>2025-07-22T10:52:00Z</cp:lastPrinted>
  <dcterms:created xsi:type="dcterms:W3CDTF">2025-04-08T11:08:00Z</dcterms:created>
  <dcterms:modified xsi:type="dcterms:W3CDTF">2025-10-02T10:14:00Z</dcterms:modified>
</cp:coreProperties>
</file>